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7162" w14:textId="0884AB83" w:rsidR="008042FA" w:rsidRPr="007236C9" w:rsidRDefault="008042FA" w:rsidP="008042FA">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401853" w:rsidRPr="00401853">
        <w:rPr>
          <w:rFonts w:ascii="Arial" w:eastAsia="SimSun" w:hAnsi="Arial" w:cs="Arial"/>
          <w:b/>
          <w:sz w:val="24"/>
          <w:szCs w:val="24"/>
          <w:lang w:eastAsia="zh-CN"/>
        </w:rPr>
        <w:t>R4-2600386</w:t>
      </w:r>
    </w:p>
    <w:p w14:paraId="244A9CE3" w14:textId="77777777" w:rsidR="008042FA" w:rsidRDefault="008042FA" w:rsidP="008042FA">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 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February</w:t>
      </w:r>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0661EB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 xml:space="preserve">6GR System parameters - </w:t>
      </w:r>
      <w:r w:rsidR="00564AD4" w:rsidRPr="00564AD4">
        <w:rPr>
          <w:rFonts w:ascii="Arial" w:eastAsia="Calibri" w:hAnsi="Arial" w:cs="Arial"/>
          <w:b/>
          <w:bCs/>
          <w:sz w:val="24"/>
        </w:rPr>
        <w:t>Modulation</w:t>
      </w:r>
    </w:p>
    <w:p w14:paraId="641E8BEA" w14:textId="7EEEF251"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w:t>
      </w:r>
      <w:r w:rsidR="00564AD4">
        <w:rPr>
          <w:rFonts w:ascii="Arial" w:eastAsia="MS Mincho" w:hAnsi="Arial" w:cs="Arial"/>
          <w:b/>
          <w:bCs/>
          <w:sz w:val="24"/>
          <w:szCs w:val="20"/>
          <w:lang w:val="en-US"/>
        </w:rPr>
        <w:t>2</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AFF774D" w14:textId="189E9F7E" w:rsidR="008042FA" w:rsidRDefault="00492E20" w:rsidP="00492E20">
      <w:pPr>
        <w:rPr>
          <w:lang w:eastAsia="zh-CN"/>
        </w:rPr>
      </w:pPr>
      <w:r>
        <w:rPr>
          <w:lang w:eastAsia="zh-CN"/>
        </w:rPr>
        <w:t xml:space="preserve">Under 6G system parameters </w:t>
      </w:r>
      <w:r w:rsidR="008042FA">
        <w:rPr>
          <w:lang w:eastAsia="zh-CN"/>
        </w:rPr>
        <w:t>AI for Modulation following text was captured into WF [1].</w:t>
      </w:r>
    </w:p>
    <w:p w14:paraId="24A285C7" w14:textId="77777777" w:rsidR="008042FA" w:rsidRDefault="008042FA" w:rsidP="008042FA">
      <w:pPr>
        <w:pStyle w:val="ListParagraph"/>
        <w:numPr>
          <w:ilvl w:val="0"/>
          <w:numId w:val="18"/>
        </w:numPr>
        <w:spacing w:after="120" w:line="240" w:lineRule="auto"/>
        <w:ind w:left="720"/>
        <w:contextualSpacing w:val="0"/>
        <w:rPr>
          <w:rFonts w:eastAsia="SimSun"/>
          <w:szCs w:val="24"/>
          <w:lang w:eastAsia="zh-CN"/>
        </w:rPr>
      </w:pPr>
      <w:r>
        <w:rPr>
          <w:rFonts w:eastAsia="SimSun"/>
          <w:szCs w:val="24"/>
          <w:lang w:eastAsia="zh-CN"/>
        </w:rPr>
        <w:t>Recommendation from FL based on inputs for RAN4#117</w:t>
      </w:r>
    </w:p>
    <w:p w14:paraId="09F2E562" w14:textId="77777777" w:rsidR="008042FA" w:rsidRDefault="008042FA" w:rsidP="008042FA">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Evaluation Cases:</w:t>
      </w:r>
    </w:p>
    <w:p w14:paraId="46569C05"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Case 1 (Baseline): Existing NR modulations (BPSK to 256QAM) with new 6G PA model(s).</w:t>
      </w:r>
    </w:p>
    <w:p w14:paraId="03AC473C"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Case 2 (Higher-order modulation):</w:t>
      </w:r>
    </w:p>
    <w:p w14:paraId="03356CFE" w14:textId="77777777" w:rsidR="008042FA" w:rsidRDefault="008042FA" w:rsidP="008042FA">
      <w:pPr>
        <w:pStyle w:val="ListParagraph"/>
        <w:numPr>
          <w:ilvl w:val="3"/>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UL 1024QAM: Primarily focusing on FWA UE implementation feasibility.</w:t>
      </w:r>
    </w:p>
    <w:p w14:paraId="33A2F57C" w14:textId="77777777" w:rsidR="008042FA" w:rsidRDefault="008042FA" w:rsidP="008042FA">
      <w:pPr>
        <w:pStyle w:val="ListParagraph"/>
        <w:numPr>
          <w:ilvl w:val="4"/>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A</w:t>
      </w:r>
      <w:r>
        <w:rPr>
          <w:rFonts w:eastAsia="SimSun"/>
          <w:szCs w:val="24"/>
          <w:lang w:eastAsia="zh-CN"/>
        </w:rPr>
        <w:t>lready agreed to start parallel study in last RAN4 meeting</w:t>
      </w:r>
    </w:p>
    <w:p w14:paraId="0DB06C25" w14:textId="77777777" w:rsidR="008042FA" w:rsidRDefault="008042FA" w:rsidP="008042FA">
      <w:pPr>
        <w:pStyle w:val="ListParagraph"/>
        <w:numPr>
          <w:ilvl w:val="3"/>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DL 4096QAM: Focusing on both BS and UE implementation feasibility.</w:t>
      </w:r>
    </w:p>
    <w:p w14:paraId="4431869B" w14:textId="77777777" w:rsidR="008042FA" w:rsidRDefault="008042FA" w:rsidP="008042FA">
      <w:pPr>
        <w:pStyle w:val="ListParagraph"/>
        <w:numPr>
          <w:ilvl w:val="4"/>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Whether and when to consider it as an optional feature for study, pending on further RAN4 discussion and decision</w:t>
      </w:r>
    </w:p>
    <w:p w14:paraId="3B05C6DE"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Case 3 (Constellation shaping): Defer detailed evaluation until RAN1 conclusions are stable. </w:t>
      </w:r>
    </w:p>
    <w:p w14:paraId="67AB1554" w14:textId="77777777" w:rsidR="008042FA" w:rsidRDefault="008042FA" w:rsidP="008042FA">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Evaluation assumptions:</w:t>
      </w:r>
    </w:p>
    <w:p w14:paraId="295E19D3"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PA Model: Depends on the discussion progress on 6G PA model. This is a foundational assumption for all modulation studies.</w:t>
      </w:r>
    </w:p>
    <w:p w14:paraId="1A11731F"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EVM budget: Define a clear EVM budget for higher order modulation (UL 1024QAM, DL 4096QAM), considering all impairment sources (PA non-linearity, I/Q imbalance, phase noise, CFR, etc.). </w:t>
      </w:r>
    </w:p>
    <w:p w14:paraId="2A7A19F8"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Scenarios and frequencies: Focus evaluations on agreed scenarios (TBD, like Urban Macro and indoor hotspot), across agreed frequencies (TBD, like ~700 MHz, 2 GHz, and 7 GHz).</w:t>
      </w:r>
    </w:p>
    <w:p w14:paraId="2943114B" w14:textId="77777777" w:rsidR="008042FA" w:rsidRDefault="008042FA" w:rsidP="008042FA">
      <w:pPr>
        <w:pStyle w:val="ListParagraph"/>
        <w:numPr>
          <w:ilvl w:val="2"/>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Bandwidth: Consider wider channel bandwidths (TBD, e.g., 200 MHz)</w:t>
      </w:r>
    </w:p>
    <w:p w14:paraId="0CFB27B1" w14:textId="77777777" w:rsidR="008042FA" w:rsidRDefault="008042FA" w:rsidP="008042FA">
      <w:pPr>
        <w:pStyle w:val="ListParagraph"/>
        <w:numPr>
          <w:ilvl w:val="0"/>
          <w:numId w:val="18"/>
        </w:numPr>
        <w:spacing w:after="120" w:line="240" w:lineRule="auto"/>
        <w:ind w:left="720"/>
        <w:contextualSpacing w:val="0"/>
        <w:rPr>
          <w:rFonts w:eastAsia="SimSun"/>
          <w:szCs w:val="24"/>
          <w:lang w:eastAsia="zh-CN"/>
        </w:rPr>
      </w:pPr>
      <w:r>
        <w:rPr>
          <w:rFonts w:eastAsia="SimSun"/>
          <w:szCs w:val="24"/>
          <w:lang w:eastAsia="zh-CN"/>
        </w:rPr>
        <w:t xml:space="preserve">WF </w:t>
      </w:r>
    </w:p>
    <w:p w14:paraId="1A2E62AE" w14:textId="77777777" w:rsidR="008042FA" w:rsidRPr="001D7FD4" w:rsidRDefault="008042FA" w:rsidP="008042FA">
      <w:pPr>
        <w:pStyle w:val="ListParagraph"/>
        <w:numPr>
          <w:ilvl w:val="1"/>
          <w:numId w:val="18"/>
        </w:numPr>
        <w:overflowPunct w:val="0"/>
        <w:autoSpaceDE w:val="0"/>
        <w:autoSpaceDN w:val="0"/>
        <w:adjustRightInd w:val="0"/>
        <w:spacing w:after="120" w:line="240" w:lineRule="auto"/>
        <w:contextualSpacing w:val="0"/>
        <w:jc w:val="both"/>
        <w:textAlignment w:val="baseline"/>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p w14:paraId="5E6E091D" w14:textId="44237591" w:rsidR="003B659E" w:rsidRDefault="00C03F64" w:rsidP="003D5D44">
      <w:pPr>
        <w:pStyle w:val="RAN4H1"/>
      </w:pPr>
      <w:r w:rsidRPr="003D5D44">
        <w:t>Discussion</w:t>
      </w:r>
    </w:p>
    <w:p w14:paraId="2B166225" w14:textId="77777777" w:rsidR="003F638B" w:rsidRPr="0063273B" w:rsidRDefault="003F638B" w:rsidP="003F638B">
      <w:r w:rsidRPr="0063273B">
        <w:t>Both LTE (4G) and NR (5G) use OFDM-based waveforms with uniform QAM modulation for both UL and DL. Hence, there is already a long experience in utilizing these modulations with these waveforms for several use cases and frequency bands with higher order multi-antenna processing.</w:t>
      </w:r>
    </w:p>
    <w:p w14:paraId="14C000A2" w14:textId="77777777" w:rsidR="003F638B" w:rsidRPr="0063273B" w:rsidRDefault="003F638B" w:rsidP="003F638B">
      <w:r w:rsidRPr="0063273B">
        <w:t>RAN1#122 in August 2025 made the following agreements on modulation for 6G:</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3F638B" w:rsidRPr="0063273B" w14:paraId="3603C7AD" w14:textId="77777777" w:rsidTr="008A6AA1">
        <w:tc>
          <w:tcPr>
            <w:tcW w:w="9962" w:type="dxa"/>
          </w:tcPr>
          <w:p w14:paraId="24E4FC81" w14:textId="77777777" w:rsidR="003F638B" w:rsidRPr="0063273B" w:rsidRDefault="003F638B" w:rsidP="008A6AA1">
            <w:pPr>
              <w:rPr>
                <w:rFonts w:eastAsia="DengXian"/>
                <w:highlight w:val="green"/>
                <w:lang w:eastAsia="zh-CN"/>
              </w:rPr>
            </w:pPr>
            <w:r w:rsidRPr="0063273B">
              <w:rPr>
                <w:rFonts w:eastAsia="DengXian" w:hint="eastAsia"/>
                <w:highlight w:val="green"/>
                <w:lang w:eastAsia="zh-CN"/>
              </w:rPr>
              <w:t>Agreement</w:t>
            </w:r>
          </w:p>
          <w:p w14:paraId="7FB7966F" w14:textId="77777777" w:rsidR="003F638B" w:rsidRPr="0063273B" w:rsidRDefault="003F638B" w:rsidP="003F638B">
            <w:pPr>
              <w:numPr>
                <w:ilvl w:val="0"/>
                <w:numId w:val="33"/>
              </w:numPr>
            </w:pPr>
            <w:r w:rsidRPr="0063273B">
              <w:t xml:space="preserve">For 6GR DL, 5G NR uniform QPSK, 16QAM, 64QAM, 256QAM and 1024QAM </w:t>
            </w:r>
            <w:r w:rsidRPr="0063273B">
              <w:rPr>
                <w:highlight w:val="yellow"/>
              </w:rPr>
              <w:t>are supported as basis for study</w:t>
            </w:r>
            <w:r w:rsidRPr="0063273B">
              <w:t xml:space="preserve"> for data channel</w:t>
            </w:r>
          </w:p>
          <w:p w14:paraId="41131BA8" w14:textId="77777777" w:rsidR="003F638B" w:rsidRPr="0063273B" w:rsidRDefault="003F638B" w:rsidP="003F638B">
            <w:pPr>
              <w:pStyle w:val="ListParagraph"/>
              <w:numPr>
                <w:ilvl w:val="1"/>
                <w:numId w:val="33"/>
              </w:numPr>
              <w:overflowPunct w:val="0"/>
              <w:autoSpaceDE w:val="0"/>
              <w:autoSpaceDN w:val="0"/>
              <w:adjustRightInd w:val="0"/>
              <w:textAlignment w:val="baseline"/>
              <w:rPr>
                <w:szCs w:val="20"/>
                <w:lang w:val="en-US"/>
              </w:rPr>
            </w:pPr>
            <w:r w:rsidRPr="0063273B">
              <w:rPr>
                <w:szCs w:val="20"/>
                <w:lang w:val="en-US"/>
              </w:rPr>
              <w:t>FFS: Enhancements and other modulation schemes</w:t>
            </w:r>
          </w:p>
          <w:p w14:paraId="1518D546" w14:textId="77777777" w:rsidR="003F638B" w:rsidRPr="0063273B" w:rsidRDefault="003F638B" w:rsidP="003F638B">
            <w:pPr>
              <w:numPr>
                <w:ilvl w:val="0"/>
                <w:numId w:val="33"/>
              </w:numPr>
            </w:pPr>
            <w:r w:rsidRPr="0063273B">
              <w:t xml:space="preserve">For 6GR UL, 5G NR uniform QPSK, 16QAM, 64QAM, and 256QAM </w:t>
            </w:r>
            <w:r w:rsidRPr="0063273B">
              <w:rPr>
                <w:highlight w:val="yellow"/>
              </w:rPr>
              <w:t>are supported as basis for study</w:t>
            </w:r>
            <w:r w:rsidRPr="0063273B">
              <w:t xml:space="preserve"> for CP-OFDM for data channel</w:t>
            </w:r>
          </w:p>
          <w:p w14:paraId="74BA9EB7" w14:textId="77777777" w:rsidR="003F638B" w:rsidRPr="0063273B" w:rsidRDefault="003F638B" w:rsidP="003F638B">
            <w:pPr>
              <w:pStyle w:val="ListParagraph"/>
              <w:numPr>
                <w:ilvl w:val="1"/>
                <w:numId w:val="33"/>
              </w:numPr>
              <w:overflowPunct w:val="0"/>
              <w:autoSpaceDE w:val="0"/>
              <w:autoSpaceDN w:val="0"/>
              <w:adjustRightInd w:val="0"/>
              <w:textAlignment w:val="baseline"/>
              <w:rPr>
                <w:szCs w:val="20"/>
                <w:lang w:val="en-US"/>
              </w:rPr>
            </w:pPr>
            <w:r w:rsidRPr="0063273B">
              <w:rPr>
                <w:szCs w:val="20"/>
                <w:lang w:val="en-US"/>
              </w:rPr>
              <w:lastRenderedPageBreak/>
              <w:t>FFS: Enhancements and other modulation schemes</w:t>
            </w:r>
          </w:p>
          <w:p w14:paraId="3667CCD7" w14:textId="77777777" w:rsidR="003F638B" w:rsidRPr="0063273B" w:rsidRDefault="003F638B" w:rsidP="003F638B">
            <w:pPr>
              <w:numPr>
                <w:ilvl w:val="0"/>
                <w:numId w:val="33"/>
              </w:numPr>
            </w:pPr>
            <w:r w:rsidRPr="0063273B">
              <w:t xml:space="preserve">For 6GR UL, 5G NR pi/2 BPSK, uniform QPSK, 16QAM, 64QAM, and 256QAM </w:t>
            </w:r>
            <w:r w:rsidRPr="0063273B">
              <w:rPr>
                <w:highlight w:val="yellow"/>
              </w:rPr>
              <w:t>are supported as basis for study</w:t>
            </w:r>
            <w:r w:rsidRPr="0063273B">
              <w:t xml:space="preserve"> for DFT-s-OFDM for data channel</w:t>
            </w:r>
          </w:p>
          <w:p w14:paraId="472A1F69" w14:textId="77777777" w:rsidR="003F638B" w:rsidRPr="0063273B" w:rsidRDefault="003F638B" w:rsidP="003F638B">
            <w:pPr>
              <w:pStyle w:val="ListParagraph"/>
              <w:numPr>
                <w:ilvl w:val="1"/>
                <w:numId w:val="33"/>
              </w:numPr>
              <w:overflowPunct w:val="0"/>
              <w:autoSpaceDE w:val="0"/>
              <w:autoSpaceDN w:val="0"/>
              <w:adjustRightInd w:val="0"/>
              <w:spacing w:after="240"/>
              <w:textAlignment w:val="baseline"/>
              <w:rPr>
                <w:szCs w:val="20"/>
                <w:lang w:val="en-US"/>
              </w:rPr>
            </w:pPr>
            <w:r w:rsidRPr="0063273B">
              <w:rPr>
                <w:szCs w:val="20"/>
                <w:lang w:val="en-US"/>
              </w:rPr>
              <w:t>FFS: Enhancements and other modulation schemes</w:t>
            </w:r>
          </w:p>
        </w:tc>
      </w:tr>
    </w:tbl>
    <w:p w14:paraId="4A100B18" w14:textId="77777777" w:rsidR="003F638B" w:rsidRPr="0063273B" w:rsidRDefault="003F638B" w:rsidP="003F638B"/>
    <w:p w14:paraId="648669FD" w14:textId="77777777" w:rsidR="003F638B" w:rsidRPr="0063273B" w:rsidRDefault="003F638B" w:rsidP="003F638B">
      <w:r w:rsidRPr="0063273B">
        <w:t>The agreement marked a positive step forward, however, the phrase "</w:t>
      </w:r>
      <w:r w:rsidRPr="0063273B">
        <w:rPr>
          <w:i/>
          <w:iCs/>
        </w:rPr>
        <w:t>as basis for study</w:t>
      </w:r>
      <w:r w:rsidRPr="0063273B">
        <w:t>" lacks practical clarity regarding the status of the mentioned modulation schemes for 6G. It does not explicitly delineate whether these modulations are intended as supported baseline functionalities or solely as benchmarks for future evaluations. Nevertheless, the consistent inclusion of "FFS: Enhancements and other modulation schemes" as a sub-bullet implicitly suggests that these modulations are indeed presupposed as supported baseline modulations for 6G. Therefore, we advocate that further study on modulation should concentrate on optional additions and enhancements to these assumed baseline modulations.</w:t>
      </w:r>
    </w:p>
    <w:p w14:paraId="139CF9B0" w14:textId="77777777" w:rsidR="003F638B" w:rsidRPr="0063273B" w:rsidRDefault="003F638B" w:rsidP="003F638B">
      <w:pPr>
        <w:pStyle w:val="TOC5"/>
        <w:spacing w:after="0"/>
        <w:rPr>
          <w:iCs/>
          <w:lang w:val="en-US"/>
        </w:rPr>
      </w:pPr>
      <w:r w:rsidRPr="0063273B">
        <w:rPr>
          <w:iCs/>
          <w:lang w:val="en-US"/>
        </w:rPr>
        <w:t xml:space="preserve">Proposal 1: </w:t>
      </w:r>
    </w:p>
    <w:p w14:paraId="08238233" w14:textId="77777777" w:rsidR="003F638B" w:rsidRPr="0063273B" w:rsidRDefault="003F638B" w:rsidP="003F638B">
      <w:pPr>
        <w:numPr>
          <w:ilvl w:val="0"/>
          <w:numId w:val="33"/>
        </w:numPr>
        <w:spacing w:after="0" w:line="240" w:lineRule="auto"/>
        <w:rPr>
          <w:i/>
          <w:iCs/>
        </w:rPr>
      </w:pPr>
      <w:r w:rsidRPr="0063273B">
        <w:rPr>
          <w:i/>
          <w:iCs/>
        </w:rPr>
        <w:t xml:space="preserve">For 6GR DL, 5G NR uniform QPSK, 16QAM, 64QAM, 256QAM and 1024QAM </w:t>
      </w:r>
      <w:r w:rsidRPr="0063273B">
        <w:rPr>
          <w:i/>
          <w:iCs/>
          <w:u w:val="single"/>
        </w:rPr>
        <w:t xml:space="preserve">are supported </w:t>
      </w:r>
      <w:r w:rsidRPr="0063273B">
        <w:rPr>
          <w:i/>
          <w:iCs/>
        </w:rPr>
        <w:t>for data channel</w:t>
      </w:r>
    </w:p>
    <w:p w14:paraId="554686EA" w14:textId="77777777" w:rsidR="003F638B" w:rsidRPr="0063273B" w:rsidRDefault="003F638B" w:rsidP="003F638B">
      <w:pPr>
        <w:numPr>
          <w:ilvl w:val="0"/>
          <w:numId w:val="33"/>
        </w:numPr>
        <w:spacing w:after="0" w:line="240" w:lineRule="auto"/>
        <w:rPr>
          <w:i/>
          <w:iCs/>
        </w:rPr>
      </w:pPr>
      <w:r w:rsidRPr="0063273B">
        <w:rPr>
          <w:i/>
          <w:iCs/>
        </w:rPr>
        <w:t xml:space="preserve">For 6GR UL, 5G NR uniform QPSK, 16QAM, 64QAM, and 256QAM </w:t>
      </w:r>
      <w:r w:rsidRPr="0063273B">
        <w:rPr>
          <w:i/>
          <w:iCs/>
          <w:u w:val="single"/>
        </w:rPr>
        <w:t>are supported</w:t>
      </w:r>
      <w:r w:rsidRPr="0063273B">
        <w:rPr>
          <w:i/>
          <w:iCs/>
        </w:rPr>
        <w:t xml:space="preserve"> for CP-OFDM for data channel</w:t>
      </w:r>
    </w:p>
    <w:p w14:paraId="0DB2952E" w14:textId="77777777" w:rsidR="003F638B" w:rsidRPr="0063273B" w:rsidRDefault="003F638B" w:rsidP="003F638B">
      <w:pPr>
        <w:numPr>
          <w:ilvl w:val="0"/>
          <w:numId w:val="33"/>
        </w:numPr>
        <w:spacing w:after="0" w:line="240" w:lineRule="auto"/>
        <w:rPr>
          <w:i/>
          <w:iCs/>
        </w:rPr>
      </w:pPr>
      <w:r w:rsidRPr="0063273B">
        <w:rPr>
          <w:i/>
          <w:iCs/>
        </w:rPr>
        <w:t xml:space="preserve">For 6GR UL, 5G NR pi/2 BPSK, uniform QPSK, 16QAM, 64QAM, and 256QAM </w:t>
      </w:r>
      <w:r w:rsidRPr="0063273B">
        <w:rPr>
          <w:i/>
          <w:iCs/>
          <w:u w:val="single"/>
        </w:rPr>
        <w:t>are supported</w:t>
      </w:r>
      <w:r w:rsidRPr="0063273B">
        <w:rPr>
          <w:i/>
          <w:iCs/>
        </w:rPr>
        <w:t xml:space="preserve"> for DFT-s-OFDM for data channel</w:t>
      </w:r>
    </w:p>
    <w:p w14:paraId="1711B4D8" w14:textId="77777777" w:rsidR="003F638B" w:rsidRPr="0063273B" w:rsidRDefault="003F638B" w:rsidP="003F638B">
      <w:pPr>
        <w:numPr>
          <w:ilvl w:val="0"/>
          <w:numId w:val="33"/>
        </w:numPr>
        <w:spacing w:after="0" w:line="240" w:lineRule="auto"/>
        <w:rPr>
          <w:i/>
          <w:iCs/>
        </w:rPr>
      </w:pPr>
      <w:r w:rsidRPr="0063273B">
        <w:rPr>
          <w:i/>
          <w:iCs/>
        </w:rPr>
        <w:t>FFS: Enhancements and other modulation schemes</w:t>
      </w:r>
    </w:p>
    <w:p w14:paraId="7CAF4BCD" w14:textId="77777777" w:rsidR="008042FA" w:rsidRDefault="008042FA" w:rsidP="008042FA"/>
    <w:p w14:paraId="0592C6C8" w14:textId="77777777" w:rsidR="003F638B" w:rsidRPr="0063273B" w:rsidRDefault="003F638B" w:rsidP="003F638B">
      <w:r w:rsidRPr="0063273B">
        <w:t>For 6G devices, the UE’s baseline power class is expected to increase. The same is valid for the number of receive antennas at the base station. This means, compared with 5G NR, we may observe an improved SNR at the base station which makes uniform 1024QAM in UL a useful enhancement compared to 5G NR.</w:t>
      </w:r>
    </w:p>
    <w:p w14:paraId="6AE0A465" w14:textId="77777777" w:rsidR="003F638B" w:rsidRPr="0063273B" w:rsidRDefault="003F638B" w:rsidP="003F638B">
      <w:pPr>
        <w:rPr>
          <w:i/>
          <w:iCs/>
        </w:rPr>
      </w:pPr>
      <w:r w:rsidRPr="0063273B">
        <w:rPr>
          <w:b/>
          <w:bCs/>
          <w:i/>
          <w:iCs/>
        </w:rPr>
        <w:t>Proposal 2</w:t>
      </w:r>
      <w:r w:rsidRPr="0063273B">
        <w:rPr>
          <w:i/>
          <w:iCs/>
        </w:rPr>
        <w:t>: Support uniform 1024QAM in Uplink.</w:t>
      </w:r>
    </w:p>
    <w:p w14:paraId="470FAA4E" w14:textId="77777777" w:rsidR="003F638B" w:rsidRPr="0063273B" w:rsidRDefault="003F638B" w:rsidP="003F638B">
      <w:r w:rsidRPr="0063273B">
        <w:t>On the other hand, 4096QAM in DL will strongly drive the computation complexity and the power consumption of the R-ML MIMO detection at the UE. It remains to be justified that such increase in implementation cost and power consumption is reasonable.</w:t>
      </w:r>
    </w:p>
    <w:p w14:paraId="3F0556AA" w14:textId="77777777" w:rsidR="003F638B" w:rsidRPr="0063273B" w:rsidRDefault="003F638B" w:rsidP="003F638B">
      <w:r w:rsidRPr="0063273B">
        <w:t xml:space="preserve">EVM requirements for various QAM modulation schemes are shown in </w:t>
      </w:r>
      <w:r w:rsidRPr="0063273B">
        <w:fldChar w:fldCharType="begin"/>
      </w:r>
      <w:r w:rsidRPr="0063273B">
        <w:instrText xml:space="preserve"> REF _Ref219885958 \h </w:instrText>
      </w:r>
      <w:r w:rsidRPr="0063273B">
        <w:fldChar w:fldCharType="separate"/>
      </w:r>
      <w:r w:rsidRPr="0063273B">
        <w:t xml:space="preserve">Table </w:t>
      </w:r>
      <w:r>
        <w:rPr>
          <w:noProof/>
        </w:rPr>
        <w:t>1</w:t>
      </w:r>
      <w:r w:rsidRPr="0063273B">
        <w:fldChar w:fldCharType="end"/>
      </w:r>
      <w:r w:rsidRPr="0063273B">
        <w:t>. Notice how the EVM requirements are more stringent, the higher the modulation order is. EVM requirement for 4096QAM would then be far beyond that of 1024QAM.</w:t>
      </w:r>
    </w:p>
    <w:p w14:paraId="4ADA99EA" w14:textId="77777777" w:rsidR="003F638B" w:rsidRPr="0063273B" w:rsidRDefault="003F638B" w:rsidP="003F638B">
      <w:pPr>
        <w:pStyle w:val="Caption"/>
      </w:pPr>
      <w:bookmarkStart w:id="1" w:name="_Ref219885958"/>
      <w:r w:rsidRPr="0063273B">
        <w:t xml:space="preserve">Table </w:t>
      </w:r>
      <w:r w:rsidRPr="0063273B">
        <w:fldChar w:fldCharType="begin"/>
      </w:r>
      <w:r w:rsidRPr="0063273B">
        <w:instrText xml:space="preserve"> SEQ Table \* ARABIC </w:instrText>
      </w:r>
      <w:r w:rsidRPr="0063273B">
        <w:fldChar w:fldCharType="separate"/>
      </w:r>
      <w:r>
        <w:rPr>
          <w:noProof/>
        </w:rPr>
        <w:t>1</w:t>
      </w:r>
      <w:r w:rsidRPr="0063273B">
        <w:fldChar w:fldCharType="end"/>
      </w:r>
      <w:bookmarkEnd w:id="1"/>
      <w:r w:rsidRPr="0063273B">
        <w:t>: EVM requirements for BS type 1-C and BS type 1-H carrier.</w:t>
      </w:r>
    </w:p>
    <w:p w14:paraId="3F4F7DE6" w14:textId="77777777" w:rsidR="003F638B" w:rsidRPr="0063273B" w:rsidRDefault="003F638B" w:rsidP="003F638B">
      <w:r w:rsidRPr="0063273B">
        <w:rPr>
          <w:noProof/>
        </w:rPr>
        <w:drawing>
          <wp:inline distT="0" distB="0" distL="0" distR="0" wp14:anchorId="12EDCD07" wp14:editId="47DF3F2A">
            <wp:extent cx="4599062" cy="1872000"/>
            <wp:effectExtent l="0" t="0" r="0" b="0"/>
            <wp:docPr id="12756682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668224" name="Picture 1275668224"/>
                    <pic:cNvPicPr/>
                  </pic:nvPicPr>
                  <pic:blipFill>
                    <a:blip r:embed="rId13">
                      <a:extLst>
                        <a:ext uri="{28A0092B-C50C-407E-A947-70E740481C1C}">
                          <a14:useLocalDpi xmlns:a14="http://schemas.microsoft.com/office/drawing/2010/main" val="0"/>
                        </a:ext>
                      </a:extLst>
                    </a:blip>
                    <a:stretch>
                      <a:fillRect/>
                    </a:stretch>
                  </pic:blipFill>
                  <pic:spPr>
                    <a:xfrm>
                      <a:off x="0" y="0"/>
                      <a:ext cx="4599062" cy="1872000"/>
                    </a:xfrm>
                    <a:prstGeom prst="rect">
                      <a:avLst/>
                    </a:prstGeom>
                  </pic:spPr>
                </pic:pic>
              </a:graphicData>
            </a:graphic>
          </wp:inline>
        </w:drawing>
      </w:r>
    </w:p>
    <w:p w14:paraId="679DBCDD" w14:textId="77777777" w:rsidR="003F638B" w:rsidRPr="0063273B" w:rsidRDefault="003F638B" w:rsidP="003F638B">
      <w:r w:rsidRPr="0063273B">
        <w:fldChar w:fldCharType="begin"/>
      </w:r>
      <w:r w:rsidRPr="0063273B">
        <w:instrText xml:space="preserve"> REF _Ref219886217 \h </w:instrText>
      </w:r>
      <w:r w:rsidRPr="0063273B">
        <w:fldChar w:fldCharType="separate"/>
      </w:r>
      <w:r w:rsidRPr="0063273B">
        <w:t xml:space="preserve">Figure </w:t>
      </w:r>
      <w:r>
        <w:rPr>
          <w:noProof/>
        </w:rPr>
        <w:t>1</w:t>
      </w:r>
      <w:r w:rsidRPr="0063273B">
        <w:fldChar w:fldCharType="end"/>
      </w:r>
      <w:r w:rsidRPr="0063273B">
        <w:t xml:space="preserve"> shows the throughput of 4096QAM compared with 1024QAM for different EVM values (at Tx and Rx) for a code rate 0.9. We notice:</w:t>
      </w:r>
    </w:p>
    <w:p w14:paraId="29636219" w14:textId="77777777" w:rsidR="003F638B" w:rsidRPr="0063273B" w:rsidRDefault="003F638B" w:rsidP="003F638B">
      <w:pPr>
        <w:pStyle w:val="ListParagraph"/>
        <w:numPr>
          <w:ilvl w:val="0"/>
          <w:numId w:val="34"/>
        </w:numPr>
        <w:spacing w:after="0" w:line="240" w:lineRule="auto"/>
        <w:rPr>
          <w:szCs w:val="20"/>
          <w:lang w:val="en-US"/>
        </w:rPr>
      </w:pPr>
      <w:r w:rsidRPr="0063273B">
        <w:rPr>
          <w:szCs w:val="20"/>
          <w:lang w:val="en-US"/>
        </w:rPr>
        <w:t>For Tx-EVM=Rx-EVM=0%, a minimum SNR of approximately 32 dB is required such that the throughput of 4096QAM exceeds that of 1024QAM.</w:t>
      </w:r>
    </w:p>
    <w:p w14:paraId="64B71D91" w14:textId="77777777" w:rsidR="003F638B" w:rsidRPr="0063273B" w:rsidRDefault="003F638B" w:rsidP="003F638B">
      <w:pPr>
        <w:pStyle w:val="ListParagraph"/>
        <w:numPr>
          <w:ilvl w:val="0"/>
          <w:numId w:val="34"/>
        </w:numPr>
        <w:spacing w:after="0" w:line="240" w:lineRule="auto"/>
        <w:rPr>
          <w:szCs w:val="20"/>
          <w:lang w:val="en-US"/>
        </w:rPr>
      </w:pPr>
      <w:r w:rsidRPr="0063273B">
        <w:rPr>
          <w:szCs w:val="20"/>
          <w:lang w:val="en-US"/>
        </w:rPr>
        <w:t>At the same non-zero EVM values, the required SNR is further increased.</w:t>
      </w:r>
    </w:p>
    <w:p w14:paraId="5FF61E43" w14:textId="77777777" w:rsidR="003F638B" w:rsidRPr="0063273B" w:rsidRDefault="003F638B" w:rsidP="003F638B">
      <w:pPr>
        <w:jc w:val="center"/>
      </w:pPr>
      <w:r w:rsidRPr="0063273B">
        <w:rPr>
          <w:noProof/>
        </w:rPr>
        <w:lastRenderedPageBreak/>
        <w:drawing>
          <wp:inline distT="0" distB="0" distL="0" distR="0" wp14:anchorId="5A86FBE2" wp14:editId="0779EDD6">
            <wp:extent cx="3831800" cy="2880000"/>
            <wp:effectExtent l="0" t="0" r="0" b="0"/>
            <wp:docPr id="281227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27140" name="Picture 28122714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31800" cy="2880000"/>
                    </a:xfrm>
                    <a:prstGeom prst="rect">
                      <a:avLst/>
                    </a:prstGeom>
                  </pic:spPr>
                </pic:pic>
              </a:graphicData>
            </a:graphic>
          </wp:inline>
        </w:drawing>
      </w:r>
    </w:p>
    <w:p w14:paraId="7FF3E154" w14:textId="77777777" w:rsidR="003F638B" w:rsidRPr="0063273B" w:rsidRDefault="003F638B" w:rsidP="003F638B">
      <w:pPr>
        <w:pStyle w:val="Caption"/>
      </w:pPr>
      <w:bookmarkStart w:id="2" w:name="_Ref219886217"/>
      <w:r w:rsidRPr="0063273B">
        <w:t xml:space="preserve">Figure </w:t>
      </w:r>
      <w:r w:rsidRPr="0063273B">
        <w:fldChar w:fldCharType="begin"/>
      </w:r>
      <w:r w:rsidRPr="0063273B">
        <w:instrText xml:space="preserve"> SEQ Figure \* ARABIC </w:instrText>
      </w:r>
      <w:r w:rsidRPr="0063273B">
        <w:fldChar w:fldCharType="separate"/>
      </w:r>
      <w:r>
        <w:rPr>
          <w:noProof/>
        </w:rPr>
        <w:t>1</w:t>
      </w:r>
      <w:r w:rsidRPr="0063273B">
        <w:fldChar w:fldCharType="end"/>
      </w:r>
      <w:bookmarkEnd w:id="2"/>
      <w:r w:rsidRPr="0063273B">
        <w:t xml:space="preserve">: Throughput of 4096QAM vs. 1024QAM for different EVM values (Tx and Rx) for TDL-D 10 ns. 4GHz, CBW=100MHz, </w:t>
      </w:r>
      <w:proofErr w:type="spellStart"/>
      <w:r w:rsidRPr="0063273B">
        <w:t>scs</w:t>
      </w:r>
      <w:proofErr w:type="spellEnd"/>
      <w:r w:rsidRPr="0063273B">
        <w:t>=30kHz, full RB allocation, low correlation, Type A mapping, start symbol 1, pos1. HARQ enabled.</w:t>
      </w:r>
    </w:p>
    <w:p w14:paraId="4A18506C" w14:textId="77777777" w:rsidR="003F638B" w:rsidRPr="0063273B" w:rsidRDefault="003F638B" w:rsidP="003F638B">
      <w:pPr>
        <w:rPr>
          <w:i/>
          <w:iCs/>
        </w:rPr>
      </w:pPr>
      <w:r w:rsidRPr="0063273B">
        <w:rPr>
          <w:b/>
          <w:bCs/>
          <w:i/>
          <w:iCs/>
        </w:rPr>
        <w:t>Observation 1</w:t>
      </w:r>
      <w:r w:rsidRPr="0063273B">
        <w:rPr>
          <w:i/>
          <w:iCs/>
        </w:rPr>
        <w:t>: Uniform 4096QAM in DL drives computation complexity and the power consumption of R-ML MIMO detection at the UE side.</w:t>
      </w:r>
    </w:p>
    <w:p w14:paraId="21D21148" w14:textId="77777777" w:rsidR="003F638B" w:rsidRPr="0063273B" w:rsidRDefault="003F638B" w:rsidP="003F638B">
      <w:pPr>
        <w:rPr>
          <w:i/>
          <w:iCs/>
        </w:rPr>
      </w:pPr>
      <w:r w:rsidRPr="0063273B">
        <w:rPr>
          <w:b/>
          <w:bCs/>
          <w:i/>
          <w:iCs/>
        </w:rPr>
        <w:t>Observation 2</w:t>
      </w:r>
      <w:r w:rsidRPr="0063273B">
        <w:rPr>
          <w:i/>
          <w:iCs/>
        </w:rPr>
        <w:t>: Very low EVM is required for uniform 4096QAM in DL.</w:t>
      </w:r>
    </w:p>
    <w:p w14:paraId="27D3EFBA" w14:textId="77777777" w:rsidR="003F638B" w:rsidRPr="003F638B" w:rsidRDefault="003F638B" w:rsidP="008042FA"/>
    <w:p w14:paraId="4FAAACC6" w14:textId="4E7EC65A" w:rsidR="00CD7492" w:rsidRPr="00614DD8" w:rsidRDefault="00CD7492" w:rsidP="003D5D44">
      <w:pPr>
        <w:pStyle w:val="RAN4H1"/>
      </w:pPr>
      <w:r w:rsidRPr="00614DD8">
        <w:t>Conclusion</w:t>
      </w:r>
    </w:p>
    <w:p w14:paraId="669DE243" w14:textId="74C445E4" w:rsidR="00847264" w:rsidRDefault="007236C9" w:rsidP="008042FA">
      <w:pPr>
        <w:rPr>
          <w:lang w:val="en-US"/>
        </w:rPr>
      </w:pPr>
      <w:bookmarkStart w:id="3" w:name="_Toc116995849"/>
      <w:r w:rsidRPr="007236C9">
        <w:rPr>
          <w:lang w:val="en-US"/>
        </w:rPr>
        <w:t xml:space="preserve">In this contribution we present our view on </w:t>
      </w:r>
      <w:r w:rsidR="00FC5FCB">
        <w:rPr>
          <w:lang w:val="en-US"/>
        </w:rPr>
        <w:t>6G</w:t>
      </w:r>
      <w:r w:rsidR="00475E38">
        <w:rPr>
          <w:lang w:val="en-US"/>
        </w:rPr>
        <w:t>R</w:t>
      </w:r>
      <w:r w:rsidR="00FC5FCB">
        <w:rPr>
          <w:lang w:val="en-US"/>
        </w:rPr>
        <w:t xml:space="preserve"> modulation</w:t>
      </w:r>
      <w:r w:rsidR="00F52DC3">
        <w:rPr>
          <w:lang w:val="en-US"/>
        </w:rPr>
        <w:t>.</w:t>
      </w:r>
      <w:r w:rsidR="00FC5FCB">
        <w:rPr>
          <w:lang w:val="en-US"/>
        </w:rPr>
        <w:t xml:space="preserve"> The following proposals and observations have been made:</w:t>
      </w:r>
    </w:p>
    <w:p w14:paraId="59B3BC6F" w14:textId="77777777" w:rsidR="00FC5FCB" w:rsidRPr="00FD0F3B" w:rsidRDefault="00FC5FCB" w:rsidP="00FC5FCB">
      <w:pPr>
        <w:pStyle w:val="TOC5"/>
        <w:spacing w:after="0"/>
        <w:rPr>
          <w:iCs/>
          <w:lang w:val="en-US"/>
        </w:rPr>
      </w:pPr>
      <w:r w:rsidRPr="00FD0F3B">
        <w:rPr>
          <w:iCs/>
          <w:lang w:val="en-US"/>
        </w:rPr>
        <w:t xml:space="preserve">Proposal 1: </w:t>
      </w:r>
    </w:p>
    <w:p w14:paraId="5F50C17E" w14:textId="77777777" w:rsidR="00FC5FCB" w:rsidRPr="00FD0F3B" w:rsidRDefault="00FC5FCB" w:rsidP="00FC5FCB">
      <w:pPr>
        <w:numPr>
          <w:ilvl w:val="0"/>
          <w:numId w:val="33"/>
        </w:numPr>
        <w:spacing w:after="0" w:line="240" w:lineRule="auto"/>
        <w:rPr>
          <w:b/>
          <w:iCs/>
        </w:rPr>
      </w:pPr>
      <w:r w:rsidRPr="00FD0F3B">
        <w:rPr>
          <w:b/>
          <w:iCs/>
        </w:rPr>
        <w:t xml:space="preserve">For 6GR DL, 5G NR uniform QPSK, 16QAM, 64QAM, 256QAM and 1024QAM </w:t>
      </w:r>
      <w:r w:rsidRPr="00FD0F3B">
        <w:rPr>
          <w:b/>
          <w:iCs/>
          <w:u w:val="single"/>
        </w:rPr>
        <w:t xml:space="preserve">are supported </w:t>
      </w:r>
      <w:r w:rsidRPr="00FD0F3B">
        <w:rPr>
          <w:b/>
          <w:iCs/>
        </w:rPr>
        <w:t>for data channel</w:t>
      </w:r>
    </w:p>
    <w:p w14:paraId="381BF071" w14:textId="77777777" w:rsidR="00FC5FCB" w:rsidRPr="00FD0F3B" w:rsidRDefault="00FC5FCB" w:rsidP="00FC5FCB">
      <w:pPr>
        <w:numPr>
          <w:ilvl w:val="0"/>
          <w:numId w:val="33"/>
        </w:numPr>
        <w:spacing w:after="0" w:line="240" w:lineRule="auto"/>
        <w:rPr>
          <w:b/>
          <w:iCs/>
        </w:rPr>
      </w:pPr>
      <w:r w:rsidRPr="00FD0F3B">
        <w:rPr>
          <w:b/>
          <w:iCs/>
        </w:rPr>
        <w:t xml:space="preserve">For 6GR UL, 5G NR uniform QPSK, 16QAM, 64QAM, and 256QAM </w:t>
      </w:r>
      <w:r w:rsidRPr="00FD0F3B">
        <w:rPr>
          <w:b/>
          <w:iCs/>
          <w:u w:val="single"/>
        </w:rPr>
        <w:t>are supported</w:t>
      </w:r>
      <w:r w:rsidRPr="00FD0F3B">
        <w:rPr>
          <w:b/>
          <w:iCs/>
        </w:rPr>
        <w:t xml:space="preserve"> for CP-OFDM for data channel</w:t>
      </w:r>
    </w:p>
    <w:p w14:paraId="22E3E795" w14:textId="77777777" w:rsidR="00FC5FCB" w:rsidRPr="00FD0F3B" w:rsidRDefault="00FC5FCB" w:rsidP="00FC5FCB">
      <w:pPr>
        <w:numPr>
          <w:ilvl w:val="0"/>
          <w:numId w:val="33"/>
        </w:numPr>
        <w:spacing w:after="0" w:line="240" w:lineRule="auto"/>
        <w:rPr>
          <w:b/>
          <w:iCs/>
        </w:rPr>
      </w:pPr>
      <w:r w:rsidRPr="00FD0F3B">
        <w:rPr>
          <w:b/>
          <w:iCs/>
        </w:rPr>
        <w:t xml:space="preserve">For 6GR UL, 5G NR pi/2 BPSK, uniform QPSK, 16QAM, 64QAM, and 256QAM </w:t>
      </w:r>
      <w:r w:rsidRPr="00FD0F3B">
        <w:rPr>
          <w:b/>
          <w:iCs/>
          <w:u w:val="single"/>
        </w:rPr>
        <w:t>are supported</w:t>
      </w:r>
      <w:r w:rsidRPr="00FD0F3B">
        <w:rPr>
          <w:b/>
          <w:iCs/>
        </w:rPr>
        <w:t xml:space="preserve"> for DFT-s-OFDM for data channel</w:t>
      </w:r>
    </w:p>
    <w:p w14:paraId="1C381260" w14:textId="77777777" w:rsidR="00FC5FCB" w:rsidRPr="00FD0F3B" w:rsidRDefault="00FC5FCB" w:rsidP="00FC5FCB">
      <w:pPr>
        <w:numPr>
          <w:ilvl w:val="0"/>
          <w:numId w:val="33"/>
        </w:numPr>
        <w:spacing w:after="0" w:line="240" w:lineRule="auto"/>
        <w:rPr>
          <w:b/>
          <w:iCs/>
        </w:rPr>
      </w:pPr>
      <w:r w:rsidRPr="00FD0F3B">
        <w:rPr>
          <w:b/>
          <w:iCs/>
        </w:rPr>
        <w:t>FFS: Enhancements and other modulation schemes</w:t>
      </w:r>
    </w:p>
    <w:p w14:paraId="2E25BF26" w14:textId="77777777" w:rsidR="00FC5FCB" w:rsidRPr="00FD0F3B" w:rsidRDefault="00FC5FCB" w:rsidP="00FC5FCB">
      <w:pPr>
        <w:rPr>
          <w:b/>
          <w:iCs/>
        </w:rPr>
      </w:pPr>
    </w:p>
    <w:p w14:paraId="48F3E69A" w14:textId="77777777" w:rsidR="00FC5FCB" w:rsidRPr="00FD0F3B" w:rsidRDefault="00FC5FCB" w:rsidP="00FC5FCB">
      <w:pPr>
        <w:rPr>
          <w:b/>
          <w:iCs/>
        </w:rPr>
      </w:pPr>
      <w:r w:rsidRPr="00FD0F3B">
        <w:rPr>
          <w:b/>
          <w:iCs/>
        </w:rPr>
        <w:t>Proposal 2: Support uniform 1024QAM in Uplink.</w:t>
      </w:r>
    </w:p>
    <w:p w14:paraId="58ACBA2F" w14:textId="77777777" w:rsidR="00FC5FCB" w:rsidRPr="00FD0F3B" w:rsidRDefault="00FC5FCB" w:rsidP="00FC5FCB">
      <w:pPr>
        <w:rPr>
          <w:b/>
          <w:iCs/>
        </w:rPr>
      </w:pPr>
      <w:r w:rsidRPr="00FD0F3B">
        <w:rPr>
          <w:b/>
          <w:iCs/>
        </w:rPr>
        <w:t>Observation 1: Uniform 4096QAM in DL drives computation complexity and the power consumption of R-ML MIMO detection at the UE side.</w:t>
      </w:r>
    </w:p>
    <w:p w14:paraId="756F7BEE" w14:textId="77777777" w:rsidR="00FC5FCB" w:rsidRPr="00FD0F3B" w:rsidRDefault="00FC5FCB" w:rsidP="00FC5FCB">
      <w:pPr>
        <w:rPr>
          <w:b/>
          <w:iCs/>
        </w:rPr>
      </w:pPr>
      <w:r w:rsidRPr="00FD0F3B">
        <w:rPr>
          <w:b/>
          <w:iCs/>
        </w:rPr>
        <w:t>Observation 2: Very low EVM is required for uniform 4096QAM in DL.</w:t>
      </w:r>
    </w:p>
    <w:p w14:paraId="6E61D21D" w14:textId="36ADBB99" w:rsidR="003B659E" w:rsidRPr="00614DD8" w:rsidRDefault="00A7080C" w:rsidP="00A7080C">
      <w:pPr>
        <w:pStyle w:val="RAN4H1"/>
        <w:numPr>
          <w:ilvl w:val="0"/>
          <w:numId w:val="0"/>
        </w:numPr>
      </w:pPr>
      <w:r>
        <w:t>4</w:t>
      </w:r>
      <w:r>
        <w:tab/>
      </w:r>
      <w:r w:rsidR="003B659E" w:rsidRPr="00614DD8">
        <w:t>References</w:t>
      </w:r>
      <w:bookmarkEnd w:id="3"/>
    </w:p>
    <w:p w14:paraId="5FB68945" w14:textId="3231EF3A" w:rsidR="00E71995" w:rsidRPr="008042FA" w:rsidRDefault="008042FA" w:rsidP="008042FA">
      <w:pPr>
        <w:pStyle w:val="Reference"/>
        <w:rPr>
          <w:bCs/>
        </w:rPr>
      </w:pPr>
      <w:r w:rsidRPr="00B7174A">
        <w:t>R4-2522450</w:t>
      </w:r>
      <w:r>
        <w:t xml:space="preserve">, </w:t>
      </w:r>
      <w:r w:rsidRPr="005834BE">
        <w:t>WF on 6GR system parameter</w:t>
      </w:r>
      <w:r>
        <w:t>, RAN4#117, Feature lead</w:t>
      </w:r>
    </w:p>
    <w:p w14:paraId="1CC056A4" w14:textId="77777777" w:rsidR="008042FA" w:rsidRDefault="008042FA" w:rsidP="008042FA">
      <w:pPr>
        <w:pStyle w:val="Reference"/>
        <w:numPr>
          <w:ilvl w:val="0"/>
          <w:numId w:val="0"/>
        </w:numPr>
        <w:ind w:left="567" w:hanging="567"/>
      </w:pPr>
    </w:p>
    <w:sectPr w:rsidR="008042FA"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FAB7" w14:textId="77777777" w:rsidR="00337FAA" w:rsidRDefault="00337FAA" w:rsidP="00001C9B">
      <w:pPr>
        <w:spacing w:after="0" w:line="240" w:lineRule="auto"/>
      </w:pPr>
      <w:r>
        <w:separator/>
      </w:r>
    </w:p>
  </w:endnote>
  <w:endnote w:type="continuationSeparator" w:id="0">
    <w:p w14:paraId="5242761F" w14:textId="77777777" w:rsidR="00337FAA" w:rsidRDefault="00337FAA" w:rsidP="00001C9B">
      <w:pPr>
        <w:spacing w:after="0" w:line="240" w:lineRule="auto"/>
      </w:pPr>
      <w:r>
        <w:continuationSeparator/>
      </w:r>
    </w:p>
  </w:endnote>
  <w:endnote w:type="continuationNotice" w:id="1">
    <w:p w14:paraId="394ACEDC" w14:textId="77777777" w:rsidR="00337FAA" w:rsidRDefault="00337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454A" w14:textId="77777777" w:rsidR="00337FAA" w:rsidRDefault="00337FAA" w:rsidP="00001C9B">
      <w:pPr>
        <w:spacing w:after="0" w:line="240" w:lineRule="auto"/>
      </w:pPr>
      <w:r>
        <w:separator/>
      </w:r>
    </w:p>
  </w:footnote>
  <w:footnote w:type="continuationSeparator" w:id="0">
    <w:p w14:paraId="202C271B" w14:textId="77777777" w:rsidR="00337FAA" w:rsidRDefault="00337FAA" w:rsidP="00001C9B">
      <w:pPr>
        <w:spacing w:after="0" w:line="240" w:lineRule="auto"/>
      </w:pPr>
      <w:r>
        <w:continuationSeparator/>
      </w:r>
    </w:p>
  </w:footnote>
  <w:footnote w:type="continuationNotice" w:id="1">
    <w:p w14:paraId="62F6AD6E" w14:textId="77777777" w:rsidR="00337FAA" w:rsidRDefault="00337F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BE05B7"/>
    <w:multiLevelType w:val="hybridMultilevel"/>
    <w:tmpl w:val="3228A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4538689">
    <w:abstractNumId w:val="23"/>
  </w:num>
  <w:num w:numId="2" w16cid:durableId="1432244318">
    <w:abstractNumId w:val="27"/>
  </w:num>
  <w:num w:numId="3" w16cid:durableId="1474562694">
    <w:abstractNumId w:val="18"/>
    <w:lvlOverride w:ilvl="0">
      <w:startOverride w:val="1"/>
    </w:lvlOverride>
  </w:num>
  <w:num w:numId="4" w16cid:durableId="1573660610">
    <w:abstractNumId w:val="22"/>
    <w:lvlOverride w:ilvl="0">
      <w:startOverride w:val="1"/>
    </w:lvlOverride>
  </w:num>
  <w:num w:numId="5" w16cid:durableId="21900766">
    <w:abstractNumId w:val="1"/>
    <w:lvlOverride w:ilvl="0">
      <w:startOverride w:val="1"/>
    </w:lvlOverride>
  </w:num>
  <w:num w:numId="6" w16cid:durableId="286861488">
    <w:abstractNumId w:val="14"/>
  </w:num>
  <w:num w:numId="7" w16cid:durableId="1453135675">
    <w:abstractNumId w:val="28"/>
  </w:num>
  <w:num w:numId="8" w16cid:durableId="1818108020">
    <w:abstractNumId w:val="2"/>
  </w:num>
  <w:num w:numId="9" w16cid:durableId="2131050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4491">
    <w:abstractNumId w:val="0"/>
  </w:num>
  <w:num w:numId="11" w16cid:durableId="1638145530">
    <w:abstractNumId w:val="6"/>
  </w:num>
  <w:num w:numId="12" w16cid:durableId="147405852">
    <w:abstractNumId w:val="19"/>
  </w:num>
  <w:num w:numId="13" w16cid:durableId="602693520">
    <w:abstractNumId w:val="9"/>
  </w:num>
  <w:num w:numId="14" w16cid:durableId="1611427877">
    <w:abstractNumId w:val="22"/>
  </w:num>
  <w:num w:numId="15" w16cid:durableId="1730222333">
    <w:abstractNumId w:val="1"/>
  </w:num>
  <w:num w:numId="16" w16cid:durableId="262350039">
    <w:abstractNumId w:val="25"/>
  </w:num>
  <w:num w:numId="17" w16cid:durableId="576021033">
    <w:abstractNumId w:val="15"/>
  </w:num>
  <w:num w:numId="18" w16cid:durableId="143087473">
    <w:abstractNumId w:val="24"/>
  </w:num>
  <w:num w:numId="19" w16cid:durableId="1395273553">
    <w:abstractNumId w:val="20"/>
  </w:num>
  <w:num w:numId="20" w16cid:durableId="1754231766">
    <w:abstractNumId w:val="12"/>
  </w:num>
  <w:num w:numId="21" w16cid:durableId="1988707571">
    <w:abstractNumId w:val="16"/>
  </w:num>
  <w:num w:numId="22" w16cid:durableId="1676570710">
    <w:abstractNumId w:val="18"/>
  </w:num>
  <w:num w:numId="23" w16cid:durableId="1993176791">
    <w:abstractNumId w:val="29"/>
  </w:num>
  <w:num w:numId="24" w16cid:durableId="492574722">
    <w:abstractNumId w:val="17"/>
  </w:num>
  <w:num w:numId="25" w16cid:durableId="1002244154">
    <w:abstractNumId w:val="11"/>
  </w:num>
  <w:num w:numId="26" w16cid:durableId="1732078862">
    <w:abstractNumId w:val="30"/>
  </w:num>
  <w:num w:numId="27" w16cid:durableId="1624579457">
    <w:abstractNumId w:val="26"/>
  </w:num>
  <w:num w:numId="28" w16cid:durableId="913441849">
    <w:abstractNumId w:val="5"/>
  </w:num>
  <w:num w:numId="29" w16cid:durableId="1194658772">
    <w:abstractNumId w:val="7"/>
  </w:num>
  <w:num w:numId="30" w16cid:durableId="383679573">
    <w:abstractNumId w:val="4"/>
  </w:num>
  <w:num w:numId="31" w16cid:durableId="1692761927">
    <w:abstractNumId w:val="8"/>
  </w:num>
  <w:num w:numId="32" w16cid:durableId="2095779459">
    <w:abstractNumId w:val="13"/>
  </w:num>
  <w:num w:numId="33" w16cid:durableId="1956674828">
    <w:abstractNumId w:val="21"/>
  </w:num>
  <w:num w:numId="34" w16cid:durableId="876276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6DD5"/>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09D"/>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2CE"/>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43F3"/>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2FC5"/>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2A41"/>
    <w:rsid w:val="001031E8"/>
    <w:rsid w:val="0010330F"/>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55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3A36"/>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3E9"/>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208"/>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25E5"/>
    <w:rsid w:val="00252675"/>
    <w:rsid w:val="00252A3F"/>
    <w:rsid w:val="00252B5A"/>
    <w:rsid w:val="00252BB1"/>
    <w:rsid w:val="00253121"/>
    <w:rsid w:val="00253247"/>
    <w:rsid w:val="002538E7"/>
    <w:rsid w:val="002539FB"/>
    <w:rsid w:val="00253AB5"/>
    <w:rsid w:val="0025487C"/>
    <w:rsid w:val="00254B0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37FAA"/>
    <w:rsid w:val="003406B0"/>
    <w:rsid w:val="00340BAC"/>
    <w:rsid w:val="00342459"/>
    <w:rsid w:val="00343227"/>
    <w:rsid w:val="0034345F"/>
    <w:rsid w:val="003439AA"/>
    <w:rsid w:val="0034411B"/>
    <w:rsid w:val="00344482"/>
    <w:rsid w:val="00344618"/>
    <w:rsid w:val="00344654"/>
    <w:rsid w:val="00344786"/>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3F638B"/>
    <w:rsid w:val="004000D5"/>
    <w:rsid w:val="004003DC"/>
    <w:rsid w:val="004005FD"/>
    <w:rsid w:val="004006F9"/>
    <w:rsid w:val="00400791"/>
    <w:rsid w:val="00400D3A"/>
    <w:rsid w:val="00400E6B"/>
    <w:rsid w:val="00400E95"/>
    <w:rsid w:val="00400EEE"/>
    <w:rsid w:val="004014A0"/>
    <w:rsid w:val="00401853"/>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01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5E3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74"/>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60D"/>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0A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698"/>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90B"/>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60B"/>
    <w:rsid w:val="00697C92"/>
    <w:rsid w:val="006A025A"/>
    <w:rsid w:val="006A0726"/>
    <w:rsid w:val="006A083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5BC5"/>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0B6A"/>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467"/>
    <w:rsid w:val="0074050C"/>
    <w:rsid w:val="00740527"/>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5BB9"/>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7C7"/>
    <w:rsid w:val="00753D28"/>
    <w:rsid w:val="00754409"/>
    <w:rsid w:val="00754483"/>
    <w:rsid w:val="00755235"/>
    <w:rsid w:val="007554B1"/>
    <w:rsid w:val="00755A6C"/>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2FA"/>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097"/>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3CD9"/>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0B9B"/>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144E"/>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8F3"/>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1DA1"/>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5689"/>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3513"/>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894"/>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220"/>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80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6BE"/>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148"/>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4B77"/>
    <w:rsid w:val="00BD4D11"/>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92D"/>
    <w:rsid w:val="00BE4A52"/>
    <w:rsid w:val="00BE555B"/>
    <w:rsid w:val="00BE5804"/>
    <w:rsid w:val="00BE58A7"/>
    <w:rsid w:val="00BE5C59"/>
    <w:rsid w:val="00BE61E7"/>
    <w:rsid w:val="00BE6635"/>
    <w:rsid w:val="00BE69B9"/>
    <w:rsid w:val="00BE73C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08F"/>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4BC9"/>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4B8"/>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B20"/>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658E"/>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7E8"/>
    <w:rsid w:val="00ED59A0"/>
    <w:rsid w:val="00ED5A6D"/>
    <w:rsid w:val="00ED5AF9"/>
    <w:rsid w:val="00ED60A0"/>
    <w:rsid w:val="00ED613F"/>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2DC3"/>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E32"/>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9E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0E98"/>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5FCB"/>
    <w:rsid w:val="00FC6C5A"/>
    <w:rsid w:val="00FC6FD3"/>
    <w:rsid w:val="00FC761C"/>
    <w:rsid w:val="00FC7BC8"/>
    <w:rsid w:val="00FC7DDA"/>
    <w:rsid w:val="00FD0119"/>
    <w:rsid w:val="00FD027B"/>
    <w:rsid w:val="00FD042C"/>
    <w:rsid w:val="00FD047C"/>
    <w:rsid w:val="00FD0960"/>
    <w:rsid w:val="00FD0F3B"/>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5A8F"/>
    <w:rsid w:val="00FF639A"/>
    <w:rsid w:val="00FF650B"/>
    <w:rsid w:val="00FF698D"/>
    <w:rsid w:val="00FF69A2"/>
    <w:rsid w:val="00FF70A6"/>
    <w:rsid w:val="00FF753B"/>
    <w:rsid w:val="00FF7BDD"/>
    <w:rsid w:val="00FF7E15"/>
    <w:rsid w:val="096F9CAE"/>
    <w:rsid w:val="143BA652"/>
    <w:rsid w:val="15526FAB"/>
    <w:rsid w:val="16DD182C"/>
    <w:rsid w:val="179DB953"/>
    <w:rsid w:val="2740BE50"/>
    <w:rsid w:val="2746F269"/>
    <w:rsid w:val="29B7EC77"/>
    <w:rsid w:val="308607C6"/>
    <w:rsid w:val="3C3A81A6"/>
    <w:rsid w:val="3E03A4D3"/>
    <w:rsid w:val="3F2B6DF1"/>
    <w:rsid w:val="420B0DFE"/>
    <w:rsid w:val="48EB6057"/>
    <w:rsid w:val="4A7F4CB3"/>
    <w:rsid w:val="58D5EE81"/>
    <w:rsid w:val="5ACA29C0"/>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3FB89E21-A45D-4453-B64C-95AF9F9F2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T Table,Check(v),Table-Text,x Tableau page de garde,表（文字列）,SGS Table Basic 1,网格型3"/>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题注 Char,cap1 Char,cap2 Char,cap11 Char1,Légende-figure Char1,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Aptos Display" w:hAnsi="Aptos Display"/>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link w:val="TOC5Char"/>
    <w:autoRedefine/>
    <w:unhideWhenUsed/>
    <w:qFormat/>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TOC5Char">
    <w:name w:val="TOC 5 Char"/>
    <w:aliases w:val="Proposal Char"/>
    <w:basedOn w:val="DefaultParagraphFont"/>
    <w:link w:val="TOC5"/>
    <w:rsid w:val="003F638B"/>
    <w:rPr>
      <w:rFonts w:ascii="Times New Roman" w:hAnsi="Times New Roma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RBI5PAMIO524-1616901215-69149</_dlc_DocId>
    <HideFromDelve xmlns="71c5aaf6-e6ce-465b-b873-5148d2a4c105">false</HideFromDelve>
    <_dlc_DocIdUrl xmlns="71c5aaf6-e6ce-465b-b873-5148d2a4c105">
      <Url>https://nokia.sharepoint.com/sites/gxp/_layouts/15/DocIdRedir.aspx?ID=RBI5PAMIO524-1616901215-69149</Url>
      <Description>RBI5PAMIO524-1616901215-69149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D97F40F-776F-4FDA-B065-6210B6156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purl.org/dc/elements/1.1/"/>
    <ds:schemaRef ds:uri="3f2ce089-3858-4176-9a21-a30f9204848e"/>
    <ds:schemaRef ds:uri="http://schemas.microsoft.com/office/2006/metadata/properties"/>
    <ds:schemaRef ds:uri="http://schemas.microsoft.com/office/2006/documentManagement/types"/>
    <ds:schemaRef ds:uri="http://purl.org/dc/dcmitype/"/>
    <ds:schemaRef ds:uri="7275bb01-7583-478d-bc14-e839a2dd5989"/>
    <ds:schemaRef ds:uri="http://schemas.microsoft.com/office/infopath/2007/PartnerControls"/>
    <ds:schemaRef ds:uri="http://schemas.openxmlformats.org/package/2006/metadata/core-properties"/>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5121</Characters>
  <Application>Microsoft Office Word</Application>
  <DocSecurity>0</DocSecurity>
  <Lines>42</Lines>
  <Paragraphs>12</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2026-01-30T11:04:00Z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ad1300d8-531a-442e-b811-d5756be14488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